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438" w:rsidRDefault="00856438" w:rsidP="00C62E22">
      <w:pPr>
        <w:spacing w:line="240" w:lineRule="exact"/>
        <w:jc w:val="both"/>
        <w:rPr>
          <w:sz w:val="24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678"/>
        <w:gridCol w:w="4820"/>
      </w:tblGrid>
      <w:tr w:rsidR="005B2B4B" w:rsidRPr="00B647AC" w:rsidTr="005B2B4B">
        <w:trPr>
          <w:trHeight w:val="1985"/>
        </w:trPr>
        <w:tc>
          <w:tcPr>
            <w:tcW w:w="4678" w:type="dxa"/>
            <w:shd w:val="clear" w:color="auto" w:fill="auto"/>
          </w:tcPr>
          <w:p w:rsidR="005B2B4B" w:rsidRPr="00B647AC" w:rsidRDefault="005B2B4B" w:rsidP="009612B2">
            <w:pPr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4820" w:type="dxa"/>
            <w:shd w:val="clear" w:color="auto" w:fill="auto"/>
          </w:tcPr>
          <w:p w:rsidR="005B2B4B" w:rsidRPr="00B647AC" w:rsidRDefault="005B2B4B" w:rsidP="009612B2">
            <w:pPr>
              <w:rPr>
                <w:rFonts w:eastAsia="Calibri"/>
                <w:szCs w:val="28"/>
                <w:lang w:eastAsia="en-US"/>
              </w:rPr>
            </w:pPr>
            <w:r w:rsidRPr="00B647AC">
              <w:rPr>
                <w:rFonts w:eastAsia="Calibri"/>
                <w:szCs w:val="28"/>
                <w:lang w:eastAsia="en-US"/>
              </w:rPr>
              <w:t>УТВЕРЖДЕНА</w:t>
            </w:r>
          </w:p>
          <w:p w:rsidR="005B2B4B" w:rsidRPr="00B647AC" w:rsidRDefault="005B2B4B" w:rsidP="009612B2">
            <w:pPr>
              <w:ind w:left="4956" w:hanging="4956"/>
              <w:rPr>
                <w:rFonts w:eastAsia="Calibri"/>
                <w:szCs w:val="28"/>
                <w:lang w:eastAsia="en-US"/>
              </w:rPr>
            </w:pPr>
            <w:proofErr w:type="gramStart"/>
            <w:r w:rsidRPr="00B647AC">
              <w:rPr>
                <w:rFonts w:eastAsia="Calibri"/>
                <w:szCs w:val="28"/>
                <w:lang w:eastAsia="en-US"/>
              </w:rPr>
              <w:t>постановлением</w:t>
            </w:r>
            <w:proofErr w:type="gramEnd"/>
            <w:r w:rsidRPr="00B647AC">
              <w:rPr>
                <w:rFonts w:eastAsia="Calibri"/>
                <w:szCs w:val="28"/>
                <w:lang w:eastAsia="en-US"/>
              </w:rPr>
              <w:t xml:space="preserve">   администрации</w:t>
            </w:r>
          </w:p>
          <w:p w:rsidR="005B2B4B" w:rsidRDefault="005B2B4B" w:rsidP="009612B2">
            <w:pPr>
              <w:ind w:left="4956" w:hanging="4956"/>
              <w:rPr>
                <w:rFonts w:eastAsia="Calibri"/>
                <w:szCs w:val="28"/>
                <w:lang w:eastAsia="en-US"/>
              </w:rPr>
            </w:pPr>
            <w:r w:rsidRPr="00B647AC">
              <w:rPr>
                <w:rFonts w:eastAsia="Calibri"/>
                <w:szCs w:val="28"/>
                <w:lang w:eastAsia="en-US"/>
              </w:rPr>
              <w:t>Минераловодского городского округа</w:t>
            </w:r>
          </w:p>
          <w:p w:rsidR="005B2B4B" w:rsidRPr="00B647AC" w:rsidRDefault="006B0F30" w:rsidP="005B2B4B">
            <w:pPr>
              <w:ind w:left="4956" w:hanging="4956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от   05.12.</w:t>
            </w:r>
            <w:r w:rsidR="005B2B4B" w:rsidRPr="00B647AC">
              <w:rPr>
                <w:rFonts w:eastAsia="Calibri"/>
                <w:szCs w:val="28"/>
                <w:lang w:eastAsia="en-US"/>
              </w:rPr>
              <w:t>2019</w:t>
            </w:r>
            <w:r>
              <w:rPr>
                <w:rFonts w:eastAsia="Calibri"/>
                <w:szCs w:val="28"/>
                <w:lang w:eastAsia="en-US"/>
              </w:rPr>
              <w:t xml:space="preserve"> г.</w:t>
            </w:r>
            <w:bookmarkStart w:id="0" w:name="_GoBack"/>
            <w:bookmarkEnd w:id="0"/>
            <w:r w:rsidR="005B2B4B" w:rsidRPr="00B647AC">
              <w:rPr>
                <w:rFonts w:eastAsia="Calibri"/>
                <w:szCs w:val="28"/>
                <w:lang w:eastAsia="en-US"/>
              </w:rPr>
              <w:t xml:space="preserve">   № </w:t>
            </w:r>
            <w:r>
              <w:rPr>
                <w:rFonts w:eastAsia="Calibri"/>
                <w:szCs w:val="28"/>
                <w:lang w:eastAsia="en-US"/>
              </w:rPr>
              <w:t>2672</w:t>
            </w:r>
          </w:p>
          <w:p w:rsidR="005B2B4B" w:rsidRPr="00B647AC" w:rsidRDefault="005B2B4B" w:rsidP="009612B2">
            <w:pPr>
              <w:ind w:left="4956" w:hanging="4956"/>
              <w:rPr>
                <w:rFonts w:eastAsia="Calibri"/>
                <w:szCs w:val="28"/>
                <w:lang w:eastAsia="en-US"/>
              </w:rPr>
            </w:pPr>
          </w:p>
          <w:p w:rsidR="005B2B4B" w:rsidRPr="00B647AC" w:rsidRDefault="005B2B4B" w:rsidP="005B2B4B">
            <w:pPr>
              <w:ind w:left="4956" w:hanging="4956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5B2B4B" w:rsidRPr="00B647AC" w:rsidRDefault="005B2B4B" w:rsidP="005B2B4B">
      <w:pPr>
        <w:widowControl w:val="0"/>
        <w:suppressAutoHyphens/>
        <w:jc w:val="center"/>
        <w:rPr>
          <w:szCs w:val="28"/>
          <w:lang w:eastAsia="ar-SA"/>
        </w:rPr>
      </w:pPr>
    </w:p>
    <w:p w:rsidR="005B2B4B" w:rsidRPr="00B647AC" w:rsidRDefault="005B2B4B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МУНИЦИПАЛЬНАЯ ПРОГРАММА </w:t>
      </w:r>
    </w:p>
    <w:p w:rsidR="005B2B4B" w:rsidRPr="00B647AC" w:rsidRDefault="005B2B4B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МИНЕРАЛОВОДСКОГО ГОРОДСКОГО ОКРУГА</w:t>
      </w:r>
    </w:p>
    <w:p w:rsidR="005B2B4B" w:rsidRPr="00B647AC" w:rsidRDefault="005B2B4B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«Управление имуществом» </w:t>
      </w:r>
    </w:p>
    <w:p w:rsidR="005B2B4B" w:rsidRPr="00B647AC" w:rsidRDefault="005B2B4B" w:rsidP="005B2B4B">
      <w:pPr>
        <w:widowControl w:val="0"/>
        <w:suppressAutoHyphens/>
        <w:jc w:val="center"/>
        <w:rPr>
          <w:szCs w:val="28"/>
          <w:lang w:eastAsia="ar-SA"/>
        </w:rPr>
      </w:pPr>
    </w:p>
    <w:p w:rsidR="005B2B4B" w:rsidRPr="00B647AC" w:rsidRDefault="005B2B4B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>ПАСПОРТ</w:t>
      </w:r>
    </w:p>
    <w:p w:rsidR="005B2B4B" w:rsidRPr="00B647AC" w:rsidRDefault="005B2B4B" w:rsidP="005B2B4B">
      <w:pPr>
        <w:widowControl w:val="0"/>
        <w:suppressAutoHyphens/>
        <w:jc w:val="center"/>
        <w:rPr>
          <w:szCs w:val="28"/>
          <w:lang w:eastAsia="ar-SA"/>
        </w:rPr>
      </w:pPr>
      <w:proofErr w:type="gramStart"/>
      <w:r w:rsidRPr="00B647AC">
        <w:rPr>
          <w:szCs w:val="28"/>
          <w:lang w:eastAsia="ar-SA"/>
        </w:rPr>
        <w:t>муниципальной</w:t>
      </w:r>
      <w:proofErr w:type="gramEnd"/>
      <w:r w:rsidRPr="00B647AC">
        <w:rPr>
          <w:szCs w:val="28"/>
          <w:lang w:eastAsia="ar-SA"/>
        </w:rPr>
        <w:t xml:space="preserve"> программы Минераловодского городского округа</w:t>
      </w:r>
    </w:p>
    <w:p w:rsidR="005B2B4B" w:rsidRPr="00B647AC" w:rsidRDefault="005B2B4B" w:rsidP="005B2B4B">
      <w:pPr>
        <w:widowControl w:val="0"/>
        <w:suppressAutoHyphens/>
        <w:jc w:val="center"/>
        <w:rPr>
          <w:szCs w:val="28"/>
          <w:lang w:eastAsia="ar-SA"/>
        </w:rPr>
      </w:pPr>
      <w:r w:rsidRPr="00B647AC">
        <w:rPr>
          <w:szCs w:val="28"/>
          <w:lang w:eastAsia="ar-SA"/>
        </w:rPr>
        <w:t xml:space="preserve">«Управление имуществом» </w:t>
      </w:r>
    </w:p>
    <w:p w:rsidR="005B2B4B" w:rsidRPr="00B647AC" w:rsidRDefault="005B2B4B" w:rsidP="005B2B4B">
      <w:pPr>
        <w:autoSpaceDE w:val="0"/>
        <w:autoSpaceDN w:val="0"/>
        <w:adjustRightInd w:val="0"/>
        <w:rPr>
          <w:rFonts w:eastAsia="Calibri"/>
          <w:b/>
          <w:sz w:val="27"/>
          <w:szCs w:val="27"/>
          <w:lang w:eastAsia="en-US"/>
        </w:rPr>
      </w:pPr>
    </w:p>
    <w:tbl>
      <w:tblPr>
        <w:tblW w:w="927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20"/>
        <w:gridCol w:w="5851"/>
      </w:tblGrid>
      <w:tr w:rsidR="005B2B4B" w:rsidRPr="00B647AC" w:rsidTr="005B2B4B">
        <w:trPr>
          <w:trHeight w:val="40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tabs>
                <w:tab w:val="left" w:pos="1215"/>
              </w:tabs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Наименование Программы</w:t>
            </w:r>
          </w:p>
        </w:tc>
        <w:tc>
          <w:tcPr>
            <w:tcW w:w="5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widowControl w:val="0"/>
              <w:suppressAutoHyphens/>
              <w:jc w:val="both"/>
              <w:rPr>
                <w:sz w:val="27"/>
                <w:szCs w:val="27"/>
                <w:lang w:eastAsia="ar-SA"/>
              </w:rPr>
            </w:pPr>
            <w:r w:rsidRPr="00B647AC">
              <w:rPr>
                <w:sz w:val="27"/>
                <w:szCs w:val="27"/>
                <w:lang w:eastAsia="ar-SA"/>
              </w:rPr>
              <w:t xml:space="preserve">Муниципальная программа Минераловодского городского округа «Управление имуществом» </w:t>
            </w:r>
          </w:p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(</w:t>
            </w:r>
            <w:proofErr w:type="gramStart"/>
            <w:r w:rsidRPr="00B647AC">
              <w:rPr>
                <w:rFonts w:eastAsia="Calibri"/>
                <w:sz w:val="27"/>
                <w:szCs w:val="27"/>
                <w:lang w:eastAsia="en-US"/>
              </w:rPr>
              <w:t>далее</w:t>
            </w:r>
            <w:proofErr w:type="gramEnd"/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 - Программа)</w:t>
            </w:r>
          </w:p>
        </w:tc>
      </w:tr>
      <w:tr w:rsidR="005B2B4B" w:rsidRPr="00B647AC" w:rsidTr="005B2B4B">
        <w:trPr>
          <w:trHeight w:val="40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Ответственный исполнитель          </w:t>
            </w:r>
          </w:p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Программы            </w:t>
            </w:r>
          </w:p>
        </w:tc>
        <w:tc>
          <w:tcPr>
            <w:tcW w:w="5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ind w:firstLine="285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Управление имущественных отношений администрации Минераловодского городского округа (далее - Управление)</w:t>
            </w:r>
          </w:p>
        </w:tc>
      </w:tr>
      <w:tr w:rsidR="005B2B4B" w:rsidRPr="00B647AC" w:rsidTr="005B2B4B">
        <w:trPr>
          <w:trHeight w:val="40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Соисполнители мероприятий</w:t>
            </w:r>
          </w:p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proofErr w:type="gramStart"/>
            <w:r w:rsidRPr="00B647AC">
              <w:rPr>
                <w:rFonts w:eastAsia="Calibri"/>
                <w:sz w:val="27"/>
                <w:szCs w:val="27"/>
                <w:lang w:eastAsia="en-US"/>
              </w:rPr>
              <w:t>муниципальной</w:t>
            </w:r>
            <w:proofErr w:type="gramEnd"/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 программы</w:t>
            </w:r>
          </w:p>
        </w:tc>
        <w:tc>
          <w:tcPr>
            <w:tcW w:w="5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B63AAA">
            <w:pPr>
              <w:autoSpaceDE w:val="0"/>
              <w:autoSpaceDN w:val="0"/>
              <w:adjustRightInd w:val="0"/>
              <w:ind w:firstLine="18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Администрация Минераловодского городского округа (далее – Администрация МГО</w:t>
            </w:r>
            <w:r w:rsidR="00317DA3">
              <w:rPr>
                <w:rFonts w:eastAsia="Calibri"/>
                <w:sz w:val="27"/>
                <w:szCs w:val="27"/>
                <w:lang w:eastAsia="en-US"/>
              </w:rPr>
              <w:t>)</w:t>
            </w:r>
          </w:p>
        </w:tc>
      </w:tr>
      <w:tr w:rsidR="005B2B4B" w:rsidRPr="00B647AC" w:rsidTr="005B2B4B">
        <w:trPr>
          <w:trHeight w:val="4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Участники программы</w:t>
            </w:r>
          </w:p>
        </w:tc>
        <w:tc>
          <w:tcPr>
            <w:tcW w:w="5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ind w:firstLine="616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Не предусмотрены</w:t>
            </w:r>
          </w:p>
        </w:tc>
      </w:tr>
      <w:tr w:rsidR="005B2B4B" w:rsidRPr="00B647AC" w:rsidTr="005B2B4B">
        <w:trPr>
          <w:trHeight w:val="4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proofErr w:type="gramStart"/>
            <w:r w:rsidRPr="00B647AC">
              <w:rPr>
                <w:rFonts w:eastAsia="Calibri"/>
                <w:sz w:val="27"/>
                <w:szCs w:val="27"/>
                <w:lang w:eastAsia="en-US"/>
              </w:rPr>
              <w:t>подпрограммы  Программы</w:t>
            </w:r>
            <w:proofErr w:type="gramEnd"/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  </w:t>
            </w:r>
          </w:p>
          <w:p w:rsidR="005B2B4B" w:rsidRPr="00B647AC" w:rsidRDefault="005B2B4B" w:rsidP="009612B2">
            <w:pPr>
              <w:jc w:val="center"/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5B2B4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105" w:firstLine="511"/>
              <w:contextualSpacing/>
              <w:rPr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Управление, распоряжение и использование муниципального имущества.</w:t>
            </w:r>
          </w:p>
          <w:p w:rsidR="005B2B4B" w:rsidRPr="00B647AC" w:rsidRDefault="005B2B4B" w:rsidP="005B2B4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105" w:firstLine="511"/>
              <w:contextualSpacing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</w:rPr>
              <w:t>Управление, распоряжение земельными участками и их использование.</w:t>
            </w:r>
          </w:p>
          <w:p w:rsidR="005B2B4B" w:rsidRPr="00B647AC" w:rsidRDefault="005B2B4B" w:rsidP="005B2B4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  <w:tab w:val="num" w:pos="105"/>
                <w:tab w:val="num" w:pos="191"/>
              </w:tabs>
              <w:autoSpaceDE w:val="0"/>
              <w:autoSpaceDN w:val="0"/>
              <w:adjustRightInd w:val="0"/>
              <w:ind w:left="105" w:firstLine="511"/>
              <w:contextualSpacing/>
              <w:rPr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 </w:t>
            </w:r>
            <w:r w:rsidRPr="00B647AC">
              <w:rPr>
                <w:sz w:val="27"/>
                <w:szCs w:val="27"/>
              </w:rPr>
              <w:t xml:space="preserve">Обеспечение реализации Программы и </w:t>
            </w:r>
            <w:proofErr w:type="spellStart"/>
            <w:r w:rsidRPr="00B647AC">
              <w:rPr>
                <w:sz w:val="27"/>
                <w:szCs w:val="27"/>
              </w:rPr>
              <w:t>общепрограммные</w:t>
            </w:r>
            <w:proofErr w:type="spellEnd"/>
            <w:r w:rsidRPr="00B647AC">
              <w:rPr>
                <w:sz w:val="27"/>
                <w:szCs w:val="27"/>
              </w:rPr>
              <w:t xml:space="preserve"> мероприятия </w:t>
            </w:r>
          </w:p>
        </w:tc>
      </w:tr>
      <w:tr w:rsidR="005B2B4B" w:rsidRPr="00B647AC" w:rsidTr="005B2B4B">
        <w:trPr>
          <w:trHeight w:val="4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Цель Программы </w:t>
            </w:r>
          </w:p>
        </w:tc>
        <w:tc>
          <w:tcPr>
            <w:tcW w:w="5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widowControl w:val="0"/>
              <w:tabs>
                <w:tab w:val="num" w:pos="0"/>
                <w:tab w:val="num" w:pos="105"/>
              </w:tabs>
              <w:suppressAutoHyphens/>
              <w:ind w:left="105" w:firstLine="285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Развитие и совершенствование имущественных и земельных отношений в Минераловодском городском округе (далее -  МГО) для обеспечения решения задач социально-экономического </w:t>
            </w:r>
            <w:proofErr w:type="gramStart"/>
            <w:r w:rsidRPr="00B647AC">
              <w:rPr>
                <w:rFonts w:eastAsia="Calibri"/>
                <w:sz w:val="27"/>
                <w:szCs w:val="27"/>
                <w:lang w:eastAsia="en-US"/>
              </w:rPr>
              <w:t>развития  МГО</w:t>
            </w:r>
            <w:proofErr w:type="gramEnd"/>
          </w:p>
        </w:tc>
      </w:tr>
      <w:tr w:rsidR="005B2B4B" w:rsidRPr="00B647AC" w:rsidTr="005B2B4B">
        <w:trPr>
          <w:trHeight w:val="4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Индикаторы </w:t>
            </w:r>
            <w:proofErr w:type="gramStart"/>
            <w:r w:rsidRPr="00B647AC">
              <w:rPr>
                <w:rFonts w:eastAsia="Calibri"/>
                <w:sz w:val="27"/>
                <w:szCs w:val="27"/>
                <w:lang w:eastAsia="en-US"/>
              </w:rPr>
              <w:t>достижения  цели</w:t>
            </w:r>
            <w:proofErr w:type="gramEnd"/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 Программы</w:t>
            </w:r>
          </w:p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ind w:left="191"/>
              <w:contextualSpacing/>
              <w:jc w:val="both"/>
              <w:rPr>
                <w:sz w:val="27"/>
                <w:szCs w:val="27"/>
              </w:rPr>
            </w:pPr>
            <w:r w:rsidRPr="00B647AC">
              <w:rPr>
                <w:color w:val="2D2D2D"/>
                <w:sz w:val="27"/>
                <w:szCs w:val="27"/>
              </w:rPr>
              <w:t xml:space="preserve">Выполнение плановых показателей по доходам от использования и реализации объектов движимого, недвижимого имущества муниципальной собственности МГО, имущественных комплексов муниципальных и земельных участков (далее - имущественные объекты </w:t>
            </w:r>
            <w:proofErr w:type="gramStart"/>
            <w:r w:rsidRPr="00B647AC">
              <w:rPr>
                <w:color w:val="2D2D2D"/>
                <w:sz w:val="27"/>
                <w:szCs w:val="27"/>
              </w:rPr>
              <w:t>муниципальной  собственности</w:t>
            </w:r>
            <w:proofErr w:type="gramEnd"/>
            <w:r w:rsidRPr="00B647AC">
              <w:rPr>
                <w:color w:val="2D2D2D"/>
                <w:sz w:val="27"/>
                <w:szCs w:val="27"/>
              </w:rPr>
              <w:t xml:space="preserve"> МГО) </w:t>
            </w:r>
            <w:r w:rsidRPr="00B647AC">
              <w:rPr>
                <w:color w:val="2D2D2D"/>
                <w:sz w:val="27"/>
                <w:szCs w:val="27"/>
              </w:rPr>
              <w:lastRenderedPageBreak/>
              <w:t>и земельных участков права на которые не разграничены</w:t>
            </w:r>
          </w:p>
        </w:tc>
      </w:tr>
      <w:tr w:rsidR="005B2B4B" w:rsidRPr="00B647AC" w:rsidTr="005B2B4B">
        <w:trPr>
          <w:trHeight w:val="4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lastRenderedPageBreak/>
              <w:t>Сроки реализации Программы</w:t>
            </w:r>
          </w:p>
        </w:tc>
        <w:tc>
          <w:tcPr>
            <w:tcW w:w="5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tabs>
                <w:tab w:val="num" w:pos="-75"/>
              </w:tabs>
              <w:autoSpaceDE w:val="0"/>
              <w:autoSpaceDN w:val="0"/>
              <w:adjustRightInd w:val="0"/>
              <w:ind w:firstLine="465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2020 - 2025 годы</w:t>
            </w:r>
          </w:p>
          <w:p w:rsidR="005B2B4B" w:rsidRPr="00B647AC" w:rsidRDefault="005B2B4B" w:rsidP="009612B2">
            <w:pPr>
              <w:tabs>
                <w:tab w:val="num" w:pos="-75"/>
              </w:tabs>
              <w:autoSpaceDE w:val="0"/>
              <w:autoSpaceDN w:val="0"/>
              <w:adjustRightInd w:val="0"/>
              <w:ind w:firstLine="465"/>
              <w:contextualSpacing/>
              <w:rPr>
                <w:rFonts w:eastAsia="Calibri"/>
                <w:sz w:val="27"/>
                <w:szCs w:val="27"/>
                <w:lang w:eastAsia="en-US"/>
              </w:rPr>
            </w:pPr>
          </w:p>
        </w:tc>
      </w:tr>
      <w:tr w:rsidR="005B2B4B" w:rsidRPr="00B647AC" w:rsidTr="005B2B4B">
        <w:trPr>
          <w:trHeight w:val="40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Объемы и источники финансового </w:t>
            </w:r>
            <w:proofErr w:type="gramStart"/>
            <w:r w:rsidRPr="00B647AC">
              <w:rPr>
                <w:rFonts w:eastAsia="Calibri"/>
                <w:sz w:val="27"/>
                <w:szCs w:val="27"/>
                <w:lang w:eastAsia="en-US"/>
              </w:rPr>
              <w:t>обеспечения  Программы</w:t>
            </w:r>
            <w:proofErr w:type="gramEnd"/>
          </w:p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</w:p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</w:p>
        </w:tc>
        <w:tc>
          <w:tcPr>
            <w:tcW w:w="5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ind w:firstLine="209"/>
              <w:jc w:val="both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Реализация мероприятий Программы может осуществляться за счет бюджетов различных уровней.</w:t>
            </w:r>
          </w:p>
          <w:p w:rsidR="005B2B4B" w:rsidRPr="00B647AC" w:rsidRDefault="005B2B4B" w:rsidP="009612B2">
            <w:pPr>
              <w:widowControl w:val="0"/>
              <w:suppressAutoHyphens/>
              <w:ind w:firstLine="209"/>
              <w:jc w:val="both"/>
              <w:rPr>
                <w:sz w:val="27"/>
                <w:szCs w:val="27"/>
                <w:lang w:eastAsia="ar-SA"/>
              </w:rPr>
            </w:pPr>
            <w:r w:rsidRPr="00B647AC">
              <w:rPr>
                <w:sz w:val="27"/>
                <w:szCs w:val="27"/>
                <w:lang w:eastAsia="ar-SA"/>
              </w:rPr>
              <w:t>Объем финансового обеспечен</w:t>
            </w:r>
            <w:r w:rsidR="00B11CE9">
              <w:rPr>
                <w:sz w:val="27"/>
                <w:szCs w:val="27"/>
                <w:lang w:eastAsia="ar-SA"/>
              </w:rPr>
              <w:t>ия Программы составит 651 819,15</w:t>
            </w:r>
            <w:r w:rsidRPr="00B647AC">
              <w:rPr>
                <w:sz w:val="27"/>
                <w:szCs w:val="27"/>
                <w:lang w:eastAsia="ar-SA"/>
              </w:rPr>
              <w:t xml:space="preserve"> тыс. рублей, в том числе по источникам финансового обеспечения: </w:t>
            </w:r>
          </w:p>
          <w:p w:rsidR="005B2B4B" w:rsidRPr="00B647AC" w:rsidRDefault="005B2B4B" w:rsidP="009612B2">
            <w:pPr>
              <w:widowControl w:val="0"/>
              <w:suppressAutoHyphens/>
              <w:ind w:firstLine="209"/>
              <w:jc w:val="both"/>
              <w:rPr>
                <w:sz w:val="27"/>
                <w:szCs w:val="27"/>
                <w:lang w:eastAsia="ar-SA"/>
              </w:rPr>
            </w:pPr>
            <w:r w:rsidRPr="00B647AC">
              <w:rPr>
                <w:sz w:val="27"/>
                <w:szCs w:val="27"/>
                <w:lang w:eastAsia="ar-SA"/>
              </w:rPr>
              <w:t>Средства бюджета Минераловодского городского округа по годам:</w:t>
            </w:r>
          </w:p>
          <w:p w:rsidR="005B2B4B" w:rsidRPr="00B647AC" w:rsidRDefault="005B2B4B" w:rsidP="009612B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2020 год– 111 243,72 тыс.</w:t>
            </w:r>
            <w:r w:rsidRPr="00B647AC">
              <w:rPr>
                <w:sz w:val="27"/>
                <w:szCs w:val="27"/>
              </w:rPr>
              <w:t xml:space="preserve"> рублей;</w:t>
            </w:r>
          </w:p>
          <w:p w:rsidR="005B2B4B" w:rsidRPr="00B647AC" w:rsidRDefault="005B2B4B" w:rsidP="009612B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2021 год– </w:t>
            </w:r>
            <w:r w:rsidRPr="00B647AC">
              <w:rPr>
                <w:bCs/>
                <w:sz w:val="27"/>
                <w:szCs w:val="27"/>
              </w:rPr>
              <w:t>108 002,60 тыс.</w:t>
            </w:r>
            <w:r w:rsidRPr="00B647AC">
              <w:rPr>
                <w:sz w:val="27"/>
                <w:szCs w:val="27"/>
              </w:rPr>
              <w:t xml:space="preserve"> рублей;</w:t>
            </w:r>
          </w:p>
          <w:p w:rsidR="005B2B4B" w:rsidRPr="00B647AC" w:rsidRDefault="005B2B4B" w:rsidP="009612B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2022 год– </w:t>
            </w:r>
            <w:r w:rsidR="00763E5A">
              <w:rPr>
                <w:bCs/>
                <w:sz w:val="27"/>
                <w:szCs w:val="27"/>
              </w:rPr>
              <w:t>108 143,21</w:t>
            </w:r>
            <w:r w:rsidRPr="00B647AC">
              <w:rPr>
                <w:bCs/>
                <w:sz w:val="27"/>
                <w:szCs w:val="27"/>
              </w:rPr>
              <w:t xml:space="preserve"> тыс.</w:t>
            </w:r>
            <w:r w:rsidRPr="00B647AC">
              <w:rPr>
                <w:sz w:val="27"/>
                <w:szCs w:val="27"/>
              </w:rPr>
              <w:t xml:space="preserve"> рублей;</w:t>
            </w:r>
          </w:p>
          <w:p w:rsidR="005B2B4B" w:rsidRPr="00B647AC" w:rsidRDefault="005B2B4B" w:rsidP="009612B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2023 год– </w:t>
            </w:r>
            <w:r w:rsidR="00763E5A">
              <w:rPr>
                <w:bCs/>
                <w:sz w:val="27"/>
                <w:szCs w:val="27"/>
              </w:rPr>
              <w:t>108 143,21</w:t>
            </w:r>
            <w:r w:rsidRPr="00B647AC">
              <w:rPr>
                <w:bCs/>
                <w:sz w:val="27"/>
                <w:szCs w:val="27"/>
              </w:rPr>
              <w:t xml:space="preserve"> тыс.</w:t>
            </w:r>
            <w:r w:rsidRPr="00B647AC">
              <w:rPr>
                <w:sz w:val="27"/>
                <w:szCs w:val="27"/>
              </w:rPr>
              <w:t xml:space="preserve"> рублей;</w:t>
            </w:r>
          </w:p>
          <w:p w:rsidR="005B2B4B" w:rsidRPr="00B647AC" w:rsidRDefault="005B2B4B" w:rsidP="009612B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2024 год– </w:t>
            </w:r>
            <w:r w:rsidR="00763E5A">
              <w:rPr>
                <w:bCs/>
                <w:sz w:val="27"/>
                <w:szCs w:val="27"/>
              </w:rPr>
              <w:t>108 143,21</w:t>
            </w:r>
            <w:r w:rsidRPr="00B647AC">
              <w:rPr>
                <w:bCs/>
                <w:sz w:val="27"/>
                <w:szCs w:val="27"/>
              </w:rPr>
              <w:t xml:space="preserve"> </w:t>
            </w:r>
            <w:r w:rsidRPr="00B647AC">
              <w:rPr>
                <w:rFonts w:eastAsia="Calibri"/>
                <w:sz w:val="27"/>
                <w:szCs w:val="27"/>
                <w:lang w:eastAsia="en-US"/>
              </w:rPr>
              <w:t>тыс.</w:t>
            </w:r>
            <w:r w:rsidRPr="00B647AC">
              <w:rPr>
                <w:sz w:val="27"/>
                <w:szCs w:val="27"/>
              </w:rPr>
              <w:t xml:space="preserve"> рублей;</w:t>
            </w:r>
          </w:p>
          <w:p w:rsidR="005B2B4B" w:rsidRPr="00B647AC" w:rsidRDefault="005B2B4B" w:rsidP="009612B2">
            <w:pPr>
              <w:widowControl w:val="0"/>
              <w:ind w:left="191"/>
              <w:jc w:val="both"/>
              <w:rPr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2025 год– </w:t>
            </w:r>
            <w:r w:rsidR="00763E5A">
              <w:rPr>
                <w:bCs/>
                <w:sz w:val="27"/>
                <w:szCs w:val="27"/>
              </w:rPr>
              <w:t>108 143,21</w:t>
            </w:r>
            <w:r w:rsidRPr="00B647AC">
              <w:rPr>
                <w:bCs/>
                <w:sz w:val="27"/>
                <w:szCs w:val="27"/>
              </w:rPr>
              <w:t xml:space="preserve"> тыс.</w:t>
            </w:r>
            <w:r w:rsidRPr="00B647AC">
              <w:rPr>
                <w:sz w:val="27"/>
                <w:szCs w:val="27"/>
              </w:rPr>
              <w:t xml:space="preserve"> рублей;</w:t>
            </w:r>
          </w:p>
          <w:p w:rsidR="005B2B4B" w:rsidRPr="00B647AC" w:rsidRDefault="005B2B4B" w:rsidP="009612B2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  <w:lang w:eastAsia="ar-SA"/>
              </w:rPr>
              <w:t>Средства федерального бюджета - 0,00 тыс. рублей.</w:t>
            </w:r>
          </w:p>
          <w:p w:rsidR="005B2B4B" w:rsidRPr="00B647AC" w:rsidRDefault="005B2B4B" w:rsidP="009612B2">
            <w:pPr>
              <w:tabs>
                <w:tab w:val="left" w:pos="0"/>
              </w:tabs>
              <w:suppressAutoHyphens/>
              <w:autoSpaceDE w:val="0"/>
              <w:ind w:firstLine="350"/>
              <w:jc w:val="both"/>
              <w:rPr>
                <w:sz w:val="27"/>
                <w:szCs w:val="27"/>
              </w:rPr>
            </w:pPr>
            <w:r w:rsidRPr="00B647AC">
              <w:rPr>
                <w:sz w:val="27"/>
                <w:szCs w:val="27"/>
                <w:lang w:eastAsia="ar-SA"/>
              </w:rPr>
              <w:t xml:space="preserve">Средства краевого бюджета </w:t>
            </w:r>
            <w:r w:rsidRPr="00B647AC">
              <w:rPr>
                <w:sz w:val="27"/>
                <w:szCs w:val="27"/>
              </w:rPr>
              <w:t>- 00,00 тыс. рублей.</w:t>
            </w:r>
          </w:p>
          <w:p w:rsidR="005B2B4B" w:rsidRPr="00B647AC" w:rsidRDefault="005B2B4B" w:rsidP="009612B2">
            <w:pPr>
              <w:widowControl w:val="0"/>
              <w:ind w:firstLine="350"/>
              <w:jc w:val="both"/>
              <w:rPr>
                <w:bCs/>
                <w:sz w:val="27"/>
                <w:szCs w:val="27"/>
              </w:rPr>
            </w:pPr>
            <w:r w:rsidRPr="00B647AC">
              <w:rPr>
                <w:bCs/>
                <w:sz w:val="27"/>
                <w:szCs w:val="27"/>
              </w:rPr>
              <w:t>Средства участников Программы – 00,00 тыс. рублей.</w:t>
            </w:r>
          </w:p>
          <w:p w:rsidR="005B2B4B" w:rsidRPr="00B647AC" w:rsidRDefault="005B2B4B" w:rsidP="009612B2">
            <w:pPr>
              <w:tabs>
                <w:tab w:val="num" w:pos="-75"/>
              </w:tabs>
              <w:ind w:firstLine="191"/>
              <w:jc w:val="both"/>
              <w:rPr>
                <w:rFonts w:eastAsia="Calibri"/>
                <w:sz w:val="27"/>
                <w:szCs w:val="27"/>
                <w:u w:val="single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Объемы финансирования Программы носят прогнозный характер и подлежат уточнению и корректировке в соответствующем финансовом году.</w:t>
            </w:r>
          </w:p>
        </w:tc>
      </w:tr>
      <w:tr w:rsidR="005B2B4B" w:rsidRPr="00B647AC" w:rsidTr="005B2B4B">
        <w:trPr>
          <w:trHeight w:val="831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rPr>
                <w:rFonts w:eastAsia="Calibri"/>
                <w:sz w:val="27"/>
                <w:szCs w:val="27"/>
                <w:lang w:eastAsia="en-US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>Ожидаемый конечные результаты реализации Программы</w:t>
            </w:r>
          </w:p>
        </w:tc>
        <w:tc>
          <w:tcPr>
            <w:tcW w:w="5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2B4B" w:rsidRPr="00B647AC" w:rsidRDefault="005B2B4B" w:rsidP="009612B2">
            <w:pPr>
              <w:autoSpaceDE w:val="0"/>
              <w:autoSpaceDN w:val="0"/>
              <w:adjustRightInd w:val="0"/>
              <w:ind w:left="191"/>
              <w:contextualSpacing/>
              <w:jc w:val="both"/>
              <w:rPr>
                <w:color w:val="2D2D2D"/>
                <w:sz w:val="27"/>
                <w:szCs w:val="27"/>
              </w:rPr>
            </w:pPr>
            <w:r w:rsidRPr="00B647AC">
              <w:rPr>
                <w:rFonts w:eastAsia="Calibri"/>
                <w:sz w:val="27"/>
                <w:szCs w:val="27"/>
                <w:lang w:eastAsia="en-US"/>
              </w:rPr>
              <w:t xml:space="preserve">Ежегодное 100% </w:t>
            </w:r>
            <w:r w:rsidRPr="00B647AC">
              <w:rPr>
                <w:color w:val="2D2D2D"/>
                <w:sz w:val="27"/>
                <w:szCs w:val="27"/>
              </w:rPr>
              <w:t xml:space="preserve">поступление доходов от использования и реализации имущественных объектов </w:t>
            </w:r>
            <w:proofErr w:type="gramStart"/>
            <w:r w:rsidRPr="00B647AC">
              <w:rPr>
                <w:color w:val="2D2D2D"/>
                <w:sz w:val="27"/>
                <w:szCs w:val="27"/>
              </w:rPr>
              <w:t>муниципальной  собственности</w:t>
            </w:r>
            <w:proofErr w:type="gramEnd"/>
            <w:r w:rsidRPr="00B647AC">
              <w:rPr>
                <w:color w:val="2D2D2D"/>
                <w:sz w:val="27"/>
                <w:szCs w:val="27"/>
              </w:rPr>
              <w:t xml:space="preserve"> МГО и земельных участков права на которые не разграничены</w:t>
            </w:r>
          </w:p>
        </w:tc>
      </w:tr>
    </w:tbl>
    <w:p w:rsidR="005B2B4B" w:rsidRPr="00B647AC" w:rsidRDefault="005B2B4B" w:rsidP="005B2B4B">
      <w:pPr>
        <w:autoSpaceDE w:val="0"/>
        <w:autoSpaceDN w:val="0"/>
        <w:adjustRightInd w:val="0"/>
        <w:jc w:val="center"/>
        <w:rPr>
          <w:rFonts w:eastAsia="Calibri"/>
          <w:i/>
          <w:sz w:val="27"/>
          <w:szCs w:val="27"/>
          <w:lang w:eastAsia="en-US"/>
        </w:rPr>
      </w:pPr>
    </w:p>
    <w:p w:rsidR="005B2B4B" w:rsidRPr="00B647AC" w:rsidRDefault="005B2B4B" w:rsidP="005B2B4B">
      <w:pPr>
        <w:autoSpaceDE w:val="0"/>
        <w:autoSpaceDN w:val="0"/>
        <w:adjustRightInd w:val="0"/>
        <w:jc w:val="center"/>
        <w:rPr>
          <w:rFonts w:eastAsia="Calibri"/>
          <w:i/>
          <w:sz w:val="27"/>
          <w:szCs w:val="27"/>
          <w:lang w:eastAsia="en-US"/>
        </w:rPr>
      </w:pPr>
    </w:p>
    <w:p w:rsidR="005B2B4B" w:rsidRPr="00B647AC" w:rsidRDefault="005B2B4B" w:rsidP="005B2B4B">
      <w:pPr>
        <w:autoSpaceDE w:val="0"/>
        <w:autoSpaceDN w:val="0"/>
        <w:adjustRightInd w:val="0"/>
        <w:jc w:val="center"/>
        <w:rPr>
          <w:rFonts w:eastAsia="Calibri"/>
          <w:i/>
          <w:sz w:val="27"/>
          <w:szCs w:val="27"/>
          <w:lang w:eastAsia="en-US"/>
        </w:rPr>
      </w:pPr>
      <w:r w:rsidRPr="00B647AC">
        <w:rPr>
          <w:rFonts w:eastAsia="Calibri"/>
          <w:i/>
          <w:sz w:val="27"/>
          <w:szCs w:val="27"/>
          <w:lang w:eastAsia="en-US"/>
        </w:rPr>
        <w:t xml:space="preserve">Приоритеты и цели, реализуемой в Минераловодском городском округе политики сферы управления имуществом,  </w:t>
      </w:r>
    </w:p>
    <w:p w:rsidR="005B2B4B" w:rsidRPr="00B647AC" w:rsidRDefault="005B2B4B" w:rsidP="005B2B4B">
      <w:pPr>
        <w:autoSpaceDE w:val="0"/>
        <w:autoSpaceDN w:val="0"/>
        <w:adjustRightInd w:val="0"/>
        <w:jc w:val="center"/>
        <w:rPr>
          <w:rFonts w:eastAsia="Calibri"/>
          <w:i/>
          <w:sz w:val="27"/>
          <w:szCs w:val="27"/>
          <w:lang w:eastAsia="en-US"/>
        </w:rPr>
      </w:pPr>
      <w:proofErr w:type="gramStart"/>
      <w:r w:rsidRPr="00B647AC">
        <w:rPr>
          <w:rFonts w:eastAsia="Calibri"/>
          <w:i/>
          <w:sz w:val="27"/>
          <w:szCs w:val="27"/>
          <w:lang w:eastAsia="en-US"/>
        </w:rPr>
        <w:t>находящимся</w:t>
      </w:r>
      <w:proofErr w:type="gramEnd"/>
      <w:r w:rsidRPr="00B647AC">
        <w:rPr>
          <w:rFonts w:eastAsia="Calibri"/>
          <w:i/>
          <w:sz w:val="27"/>
          <w:szCs w:val="27"/>
          <w:lang w:eastAsia="en-US"/>
        </w:rPr>
        <w:t xml:space="preserve"> в собственности Минераловодского городского округа</w:t>
      </w:r>
    </w:p>
    <w:p w:rsidR="005B2B4B" w:rsidRPr="00B647AC" w:rsidRDefault="005B2B4B" w:rsidP="005B2B4B">
      <w:pPr>
        <w:autoSpaceDE w:val="0"/>
        <w:autoSpaceDN w:val="0"/>
        <w:adjustRightInd w:val="0"/>
        <w:jc w:val="both"/>
        <w:rPr>
          <w:rFonts w:eastAsia="Calibri"/>
          <w:b/>
          <w:sz w:val="27"/>
          <w:szCs w:val="27"/>
          <w:lang w:eastAsia="en-US"/>
        </w:rPr>
      </w:pPr>
    </w:p>
    <w:p w:rsidR="005B2B4B" w:rsidRPr="00B647AC" w:rsidRDefault="005B2B4B" w:rsidP="005B2B4B">
      <w:pPr>
        <w:autoSpaceDE w:val="0"/>
        <w:autoSpaceDN w:val="0"/>
        <w:adjustRightInd w:val="0"/>
        <w:ind w:firstLine="539"/>
        <w:jc w:val="both"/>
        <w:rPr>
          <w:rFonts w:eastAsia="Calibri"/>
          <w:sz w:val="27"/>
          <w:szCs w:val="27"/>
          <w:lang w:eastAsia="en-US"/>
        </w:rPr>
      </w:pPr>
      <w:r w:rsidRPr="00B647AC">
        <w:rPr>
          <w:rFonts w:eastAsia="Calibri"/>
          <w:sz w:val="27"/>
          <w:szCs w:val="27"/>
          <w:lang w:eastAsia="en-US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</w:t>
      </w:r>
      <w:r w:rsidRPr="00B647AC">
        <w:rPr>
          <w:sz w:val="27"/>
          <w:szCs w:val="27"/>
        </w:rPr>
        <w:t xml:space="preserve">Приоритеты реализуемой в Ставропольском крае государственной политики в сфере управления имущественными объектами государственной собственности Ставропольского края определяются исходя из </w:t>
      </w:r>
      <w:hyperlink r:id="rId5" w:history="1">
        <w:r w:rsidRPr="00B647AC">
          <w:rPr>
            <w:sz w:val="27"/>
            <w:szCs w:val="27"/>
          </w:rPr>
          <w:t xml:space="preserve">Стратегии социально-экономического развития Ставропольского края до 2020 года и на период до 2025 </w:t>
        </w:r>
        <w:r w:rsidRPr="00B647AC">
          <w:rPr>
            <w:sz w:val="27"/>
            <w:szCs w:val="27"/>
          </w:rPr>
          <w:lastRenderedPageBreak/>
          <w:t>года</w:t>
        </w:r>
      </w:hyperlink>
      <w:r w:rsidRPr="00B647AC">
        <w:rPr>
          <w:sz w:val="27"/>
          <w:szCs w:val="27"/>
        </w:rPr>
        <w:t xml:space="preserve">, утвержденной </w:t>
      </w:r>
      <w:hyperlink r:id="rId6" w:history="1">
        <w:r w:rsidRPr="00B647AC">
          <w:rPr>
            <w:sz w:val="27"/>
            <w:szCs w:val="27"/>
          </w:rPr>
          <w:t>распоряжением Правительства Ставропольского края от 15 июля 2009 г. N 221-рп</w:t>
        </w:r>
      </w:hyperlink>
      <w:r w:rsidRPr="00B647AC">
        <w:rPr>
          <w:sz w:val="27"/>
          <w:szCs w:val="27"/>
        </w:rPr>
        <w:t>, и иных нормативных правовых актов  Российской Федерации, Ставропольского края и Минераловодского городского округа</w:t>
      </w:r>
    </w:p>
    <w:p w:rsidR="005B2B4B" w:rsidRPr="00B647AC" w:rsidRDefault="005B2B4B" w:rsidP="005B2B4B">
      <w:pPr>
        <w:ind w:firstLine="709"/>
        <w:jc w:val="both"/>
        <w:rPr>
          <w:sz w:val="27"/>
          <w:szCs w:val="27"/>
        </w:rPr>
      </w:pPr>
      <w:r w:rsidRPr="00B647AC">
        <w:rPr>
          <w:sz w:val="27"/>
          <w:szCs w:val="27"/>
        </w:rPr>
        <w:t xml:space="preserve">Основными приоритетами в сфере управления имущественными </w:t>
      </w:r>
      <w:proofErr w:type="gramStart"/>
      <w:r w:rsidRPr="00B647AC">
        <w:rPr>
          <w:sz w:val="27"/>
          <w:szCs w:val="27"/>
        </w:rPr>
        <w:t>объектами  муниципальной</w:t>
      </w:r>
      <w:proofErr w:type="gramEnd"/>
      <w:r w:rsidRPr="00B647AC">
        <w:rPr>
          <w:sz w:val="27"/>
          <w:szCs w:val="27"/>
        </w:rPr>
        <w:t xml:space="preserve"> собственности  Минераловодского городского округа является :</w:t>
      </w:r>
    </w:p>
    <w:p w:rsidR="005B2B4B" w:rsidRPr="00B647AC" w:rsidRDefault="005B2B4B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proofErr w:type="gramStart"/>
      <w:r w:rsidRPr="00B647AC">
        <w:rPr>
          <w:i/>
          <w:sz w:val="27"/>
          <w:szCs w:val="27"/>
        </w:rPr>
        <w:t>совершенствование</w:t>
      </w:r>
      <w:proofErr w:type="gramEnd"/>
      <w:r w:rsidRPr="00B647AC">
        <w:rPr>
          <w:i/>
          <w:sz w:val="27"/>
          <w:szCs w:val="27"/>
        </w:rPr>
        <w:t xml:space="preserve"> механизмов управления имущественными объектами муниципальной собственности  Минераловодского городского округа;</w:t>
      </w:r>
    </w:p>
    <w:p w:rsidR="005B2B4B" w:rsidRPr="00B647AC" w:rsidRDefault="005B2B4B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proofErr w:type="gramStart"/>
      <w:r w:rsidRPr="00B647AC">
        <w:rPr>
          <w:i/>
          <w:sz w:val="27"/>
          <w:szCs w:val="27"/>
        </w:rPr>
        <w:t>рационализация</w:t>
      </w:r>
      <w:proofErr w:type="gramEnd"/>
      <w:r w:rsidRPr="00B647AC">
        <w:rPr>
          <w:i/>
          <w:sz w:val="27"/>
          <w:szCs w:val="27"/>
        </w:rPr>
        <w:t xml:space="preserve"> и оптимизация состава и структуры имущественных объектов муниципальной собственности  Минераловодского городского округа;</w:t>
      </w:r>
    </w:p>
    <w:p w:rsidR="005B2B4B" w:rsidRPr="00B647AC" w:rsidRDefault="005B2B4B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proofErr w:type="gramStart"/>
      <w:r w:rsidRPr="00B647AC">
        <w:rPr>
          <w:i/>
          <w:sz w:val="27"/>
          <w:szCs w:val="27"/>
        </w:rPr>
        <w:t>регистрация</w:t>
      </w:r>
      <w:proofErr w:type="gramEnd"/>
      <w:r w:rsidRPr="00B647AC">
        <w:rPr>
          <w:i/>
          <w:sz w:val="27"/>
          <w:szCs w:val="27"/>
        </w:rPr>
        <w:t xml:space="preserve"> права муниципальной собственности  Минераловодского городского округ на имущественные объекты, отнесенные к муниципальной собственности Минераловодского городского округа;</w:t>
      </w:r>
    </w:p>
    <w:p w:rsidR="005B2B4B" w:rsidRPr="00B647AC" w:rsidRDefault="005B2B4B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proofErr w:type="gramStart"/>
      <w:r w:rsidRPr="00B647AC">
        <w:rPr>
          <w:i/>
          <w:sz w:val="27"/>
          <w:szCs w:val="27"/>
        </w:rPr>
        <w:t>повышение</w:t>
      </w:r>
      <w:proofErr w:type="gramEnd"/>
      <w:r w:rsidRPr="00B647AC">
        <w:rPr>
          <w:i/>
          <w:sz w:val="27"/>
          <w:szCs w:val="27"/>
        </w:rPr>
        <w:t xml:space="preserve"> экономического потенциала имущественных объект</w:t>
      </w:r>
      <w:r>
        <w:rPr>
          <w:i/>
          <w:sz w:val="27"/>
          <w:szCs w:val="27"/>
        </w:rPr>
        <w:t xml:space="preserve">ов муниципальной собственности </w:t>
      </w:r>
      <w:r w:rsidRPr="00B647AC">
        <w:rPr>
          <w:i/>
          <w:sz w:val="27"/>
          <w:szCs w:val="27"/>
        </w:rPr>
        <w:t>Минераловодского городского округа;</w:t>
      </w:r>
    </w:p>
    <w:p w:rsidR="005B2B4B" w:rsidRPr="00B647AC" w:rsidRDefault="005B2B4B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proofErr w:type="gramStart"/>
      <w:r w:rsidRPr="00B647AC">
        <w:rPr>
          <w:i/>
          <w:sz w:val="27"/>
          <w:szCs w:val="27"/>
        </w:rPr>
        <w:t>формирование</w:t>
      </w:r>
      <w:proofErr w:type="gramEnd"/>
      <w:r w:rsidRPr="00B647AC">
        <w:rPr>
          <w:i/>
          <w:sz w:val="27"/>
          <w:szCs w:val="27"/>
        </w:rPr>
        <w:t xml:space="preserve"> эффективной системы управления пакетами акций, находящихся в муниципальной собственности  Минераловодского городского округа;</w:t>
      </w:r>
    </w:p>
    <w:p w:rsidR="005B2B4B" w:rsidRPr="00B647AC" w:rsidRDefault="005B2B4B" w:rsidP="005B2B4B">
      <w:pPr>
        <w:numPr>
          <w:ilvl w:val="0"/>
          <w:numId w:val="3"/>
        </w:numPr>
        <w:ind w:left="0" w:firstLine="709"/>
        <w:jc w:val="both"/>
        <w:rPr>
          <w:i/>
          <w:sz w:val="27"/>
          <w:szCs w:val="27"/>
        </w:rPr>
      </w:pPr>
      <w:proofErr w:type="gramStart"/>
      <w:r w:rsidRPr="00B647AC">
        <w:rPr>
          <w:i/>
          <w:sz w:val="27"/>
          <w:szCs w:val="27"/>
        </w:rPr>
        <w:t>обеспечение</w:t>
      </w:r>
      <w:proofErr w:type="gramEnd"/>
      <w:r w:rsidRPr="00B647AC">
        <w:rPr>
          <w:i/>
          <w:sz w:val="27"/>
          <w:szCs w:val="27"/>
        </w:rPr>
        <w:t xml:space="preserve"> поступления в муниципальный бюджет доходов от продажи и использования имущественных объек</w:t>
      </w:r>
      <w:r>
        <w:rPr>
          <w:i/>
          <w:sz w:val="27"/>
          <w:szCs w:val="27"/>
        </w:rPr>
        <w:t>тов муниципальной собственности</w:t>
      </w:r>
      <w:r w:rsidRPr="00B647AC">
        <w:rPr>
          <w:i/>
          <w:sz w:val="27"/>
          <w:szCs w:val="27"/>
        </w:rPr>
        <w:t xml:space="preserve"> Минераловодского городского округа, а также от использования земельных ресурсов находящихся в распоряжении Минераловодского городского округа.</w:t>
      </w:r>
    </w:p>
    <w:p w:rsidR="005B2B4B" w:rsidRPr="00B647AC" w:rsidRDefault="005B2B4B" w:rsidP="005B2B4B">
      <w:pPr>
        <w:ind w:firstLine="709"/>
        <w:jc w:val="both"/>
        <w:rPr>
          <w:sz w:val="27"/>
          <w:szCs w:val="27"/>
        </w:rPr>
      </w:pPr>
      <w:r w:rsidRPr="00B647AC">
        <w:rPr>
          <w:sz w:val="27"/>
          <w:szCs w:val="27"/>
        </w:rPr>
        <w:t xml:space="preserve">В соответствии с приоритетами государственной политики Ставропольского края, а также с учетом текущего состояния сферы управления имущественными объектами муниципальной </w:t>
      </w:r>
      <w:proofErr w:type="gramStart"/>
      <w:r w:rsidRPr="00B647AC">
        <w:rPr>
          <w:sz w:val="27"/>
          <w:szCs w:val="27"/>
        </w:rPr>
        <w:t>собственности  Минераловодского</w:t>
      </w:r>
      <w:proofErr w:type="gramEnd"/>
      <w:r w:rsidRPr="00B647AC">
        <w:rPr>
          <w:sz w:val="27"/>
          <w:szCs w:val="27"/>
        </w:rPr>
        <w:t xml:space="preserve"> городского округа определена цель Программы.</w:t>
      </w:r>
    </w:p>
    <w:p w:rsidR="005B2B4B" w:rsidRPr="00B647AC" w:rsidRDefault="005B2B4B" w:rsidP="005B2B4B">
      <w:pPr>
        <w:ind w:firstLine="709"/>
        <w:jc w:val="both"/>
        <w:rPr>
          <w:i/>
          <w:sz w:val="27"/>
          <w:szCs w:val="27"/>
        </w:rPr>
      </w:pPr>
      <w:r w:rsidRPr="00B647AC">
        <w:rPr>
          <w:sz w:val="27"/>
          <w:szCs w:val="27"/>
        </w:rPr>
        <w:t xml:space="preserve">Целью Программы является: </w:t>
      </w:r>
      <w:r w:rsidRPr="00B647AC">
        <w:rPr>
          <w:i/>
          <w:sz w:val="27"/>
          <w:szCs w:val="27"/>
        </w:rPr>
        <w:t>Развитие и совершенствование имущественных и земельных отношений на территории Минераловодского городского округа для обеспечения решения задач социально-экономического развития Минераловодского городского округа</w:t>
      </w:r>
      <w:r>
        <w:rPr>
          <w:i/>
          <w:sz w:val="27"/>
          <w:szCs w:val="27"/>
        </w:rPr>
        <w:t>.</w:t>
      </w:r>
    </w:p>
    <w:p w:rsidR="005B2B4B" w:rsidRPr="00B647AC" w:rsidRDefault="005B2B4B" w:rsidP="005B2B4B">
      <w:pPr>
        <w:autoSpaceDE w:val="0"/>
        <w:autoSpaceDN w:val="0"/>
        <w:adjustRightInd w:val="0"/>
        <w:ind w:firstLine="539"/>
        <w:jc w:val="both"/>
        <w:rPr>
          <w:rFonts w:eastAsia="Calibri"/>
          <w:sz w:val="27"/>
          <w:szCs w:val="27"/>
          <w:lang w:eastAsia="en-US"/>
        </w:rPr>
      </w:pPr>
      <w:r w:rsidRPr="00B647AC">
        <w:rPr>
          <w:rFonts w:eastAsia="Calibri"/>
          <w:sz w:val="27"/>
          <w:szCs w:val="27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5B2B4B" w:rsidRPr="00B647AC" w:rsidRDefault="005B2B4B" w:rsidP="005B2B4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7"/>
          <w:szCs w:val="27"/>
          <w:lang w:eastAsia="en-US"/>
        </w:rPr>
      </w:pPr>
      <w:r>
        <w:rPr>
          <w:rFonts w:eastAsia="Calibri"/>
          <w:sz w:val="27"/>
          <w:szCs w:val="27"/>
          <w:lang w:eastAsia="en-US"/>
        </w:rPr>
        <w:t xml:space="preserve">Паспорт </w:t>
      </w:r>
      <w:r w:rsidRPr="00B647AC">
        <w:rPr>
          <w:rFonts w:eastAsia="Calibri"/>
          <w:sz w:val="27"/>
          <w:szCs w:val="27"/>
          <w:lang w:eastAsia="en-US"/>
        </w:rPr>
        <w:t>Подпрограммы</w:t>
      </w:r>
      <w:hyperlink r:id="rId7" w:history="1"/>
      <w:r w:rsidRPr="00B647AC">
        <w:rPr>
          <w:rFonts w:eastAsia="Calibri"/>
          <w:sz w:val="27"/>
          <w:szCs w:val="27"/>
          <w:lang w:eastAsia="en-US"/>
        </w:rPr>
        <w:t xml:space="preserve"> 1 «Управление, распоряжение и использование муниципального имущества», приведен в приложении 1 к Программе;</w:t>
      </w:r>
    </w:p>
    <w:p w:rsidR="005B2B4B" w:rsidRPr="00B647AC" w:rsidRDefault="005B2B4B" w:rsidP="005B2B4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7"/>
          <w:szCs w:val="27"/>
          <w:lang w:eastAsia="en-US"/>
        </w:rPr>
      </w:pPr>
      <w:r w:rsidRPr="00B647AC">
        <w:rPr>
          <w:rFonts w:eastAsia="Calibri"/>
          <w:sz w:val="27"/>
          <w:szCs w:val="27"/>
          <w:lang w:eastAsia="en-US"/>
        </w:rPr>
        <w:t>Паспорт Подпрограммы</w:t>
      </w:r>
      <w:hyperlink r:id="rId8" w:history="1"/>
      <w:r w:rsidRPr="00B647AC">
        <w:rPr>
          <w:rFonts w:eastAsia="Calibri"/>
          <w:sz w:val="27"/>
          <w:szCs w:val="27"/>
          <w:lang w:eastAsia="en-US"/>
        </w:rPr>
        <w:t xml:space="preserve"> 2 «</w:t>
      </w:r>
      <w:r w:rsidRPr="00B647AC">
        <w:rPr>
          <w:sz w:val="27"/>
          <w:szCs w:val="27"/>
        </w:rPr>
        <w:t>Управление, распоряжение земельными участками и их использование</w:t>
      </w:r>
      <w:r w:rsidRPr="00B647AC">
        <w:rPr>
          <w:rFonts w:eastAsia="Calibri"/>
          <w:sz w:val="27"/>
          <w:szCs w:val="27"/>
          <w:lang w:eastAsia="en-US"/>
        </w:rPr>
        <w:t>», приведен в приложении 2 к Программе;</w:t>
      </w:r>
    </w:p>
    <w:p w:rsidR="005B2B4B" w:rsidRPr="00B647AC" w:rsidRDefault="006B0F30" w:rsidP="005B2B4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7"/>
          <w:szCs w:val="27"/>
          <w:lang w:eastAsia="en-US"/>
        </w:rPr>
      </w:pPr>
      <w:hyperlink r:id="rId9" w:history="1">
        <w:r w:rsidR="005B2B4B" w:rsidRPr="00B647AC">
          <w:rPr>
            <w:rFonts w:eastAsia="Calibri"/>
            <w:sz w:val="27"/>
            <w:szCs w:val="27"/>
            <w:lang w:eastAsia="en-US"/>
          </w:rPr>
          <w:t>Объемы</w:t>
        </w:r>
      </w:hyperlink>
      <w:r w:rsidR="005B2B4B" w:rsidRPr="00B647AC">
        <w:rPr>
          <w:rFonts w:eastAsia="Calibri"/>
          <w:sz w:val="27"/>
          <w:szCs w:val="27"/>
          <w:lang w:eastAsia="en-US"/>
        </w:rPr>
        <w:t xml:space="preserve"> и источники финансового обеспечения </w:t>
      </w:r>
      <w:proofErr w:type="gramStart"/>
      <w:r w:rsidR="005B2B4B" w:rsidRPr="00B647AC">
        <w:rPr>
          <w:rFonts w:eastAsia="Calibri"/>
          <w:sz w:val="27"/>
          <w:szCs w:val="27"/>
          <w:lang w:eastAsia="en-US"/>
        </w:rPr>
        <w:t>Программы  (</w:t>
      </w:r>
      <w:proofErr w:type="gramEnd"/>
      <w:r w:rsidR="005B2B4B" w:rsidRPr="00B647AC">
        <w:rPr>
          <w:rFonts w:eastAsia="Calibri"/>
          <w:sz w:val="27"/>
          <w:szCs w:val="27"/>
          <w:lang w:eastAsia="en-US"/>
        </w:rPr>
        <w:t>Таблица  3), приведены в приложении 3 к Программе;</w:t>
      </w:r>
    </w:p>
    <w:p w:rsidR="005B2B4B" w:rsidRPr="00B647AC" w:rsidRDefault="006B0F30" w:rsidP="005B2B4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7"/>
          <w:szCs w:val="27"/>
          <w:lang w:eastAsia="en-US"/>
        </w:rPr>
      </w:pPr>
      <w:hyperlink r:id="rId10" w:history="1">
        <w:r w:rsidR="005B2B4B" w:rsidRPr="00B647AC">
          <w:rPr>
            <w:rFonts w:eastAsia="Calibri"/>
            <w:sz w:val="27"/>
            <w:szCs w:val="27"/>
            <w:lang w:eastAsia="en-US"/>
          </w:rPr>
          <w:t>Перечень</w:t>
        </w:r>
      </w:hyperlink>
      <w:r w:rsidR="005B2B4B" w:rsidRPr="00B647AC">
        <w:rPr>
          <w:rFonts w:eastAsia="Calibri"/>
          <w:sz w:val="27"/>
          <w:szCs w:val="27"/>
          <w:lang w:eastAsia="en-US"/>
        </w:rPr>
        <w:t xml:space="preserve"> основных мероприятий подпрограмм Программы (Таблица 2</w:t>
      </w:r>
      <w:proofErr w:type="gramStart"/>
      <w:r w:rsidR="005B2B4B" w:rsidRPr="00B647AC">
        <w:rPr>
          <w:rFonts w:eastAsia="Calibri"/>
          <w:sz w:val="27"/>
          <w:szCs w:val="27"/>
          <w:lang w:eastAsia="en-US"/>
        </w:rPr>
        <w:t>),  приведен</w:t>
      </w:r>
      <w:proofErr w:type="gramEnd"/>
      <w:r w:rsidR="005B2B4B" w:rsidRPr="00B647AC">
        <w:rPr>
          <w:rFonts w:eastAsia="Calibri"/>
          <w:sz w:val="27"/>
          <w:szCs w:val="27"/>
          <w:lang w:eastAsia="en-US"/>
        </w:rPr>
        <w:t xml:space="preserve"> в приложении 4 к Программе;</w:t>
      </w:r>
    </w:p>
    <w:p w:rsidR="005B2B4B" w:rsidRPr="00B647AC" w:rsidRDefault="006B0F30" w:rsidP="005B2B4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7"/>
          <w:szCs w:val="27"/>
          <w:lang w:eastAsia="en-US"/>
        </w:rPr>
      </w:pPr>
      <w:hyperlink r:id="rId11" w:history="1">
        <w:r w:rsidR="005B2B4B" w:rsidRPr="00B647AC">
          <w:rPr>
            <w:rFonts w:eastAsia="Calibri"/>
            <w:sz w:val="27"/>
            <w:szCs w:val="27"/>
            <w:lang w:eastAsia="en-US"/>
          </w:rPr>
          <w:t>Сведения</w:t>
        </w:r>
      </w:hyperlink>
      <w:r w:rsidR="005B2B4B" w:rsidRPr="00B647AC">
        <w:rPr>
          <w:rFonts w:eastAsia="Calibri"/>
          <w:sz w:val="27"/>
          <w:szCs w:val="27"/>
          <w:lang w:eastAsia="en-US"/>
        </w:rPr>
        <w:t xml:space="preserve"> об индикаторах достижения целей муниципальной программы Подпрограммы Минераловодского городского округа и показателях решения задач Подпрограммы Программы и их значениях (Таблица 1), приведены в приложении 5 к Программе;</w:t>
      </w:r>
    </w:p>
    <w:p w:rsidR="005B2B4B" w:rsidRPr="00B647AC" w:rsidRDefault="006B0F30" w:rsidP="005B2B4B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7"/>
          <w:szCs w:val="27"/>
          <w:lang w:eastAsia="en-US"/>
        </w:rPr>
      </w:pPr>
      <w:hyperlink r:id="rId12" w:history="1">
        <w:r w:rsidR="005B2B4B" w:rsidRPr="00B647AC">
          <w:rPr>
            <w:rFonts w:eastAsia="Calibri"/>
            <w:sz w:val="27"/>
            <w:szCs w:val="27"/>
            <w:lang w:eastAsia="en-US"/>
          </w:rPr>
          <w:t>Сведения</w:t>
        </w:r>
      </w:hyperlink>
      <w:r w:rsidR="005B2B4B" w:rsidRPr="00B647AC">
        <w:rPr>
          <w:rFonts w:eastAsia="Calibri"/>
          <w:sz w:val="27"/>
          <w:szCs w:val="27"/>
          <w:lang w:eastAsia="en-US"/>
        </w:rPr>
        <w:t xml:space="preserve"> о весовых коэффициентах, присвоенных целям Программы, задачам подпрограмм Программы (Таблица 3'), приведены в приложении </w:t>
      </w:r>
      <w:proofErr w:type="gramStart"/>
      <w:r w:rsidR="005B2B4B" w:rsidRPr="00B647AC">
        <w:rPr>
          <w:rFonts w:eastAsia="Calibri"/>
          <w:sz w:val="27"/>
          <w:szCs w:val="27"/>
          <w:lang w:eastAsia="en-US"/>
        </w:rPr>
        <w:t>6  к</w:t>
      </w:r>
      <w:proofErr w:type="gramEnd"/>
      <w:r w:rsidR="005B2B4B" w:rsidRPr="00B647AC">
        <w:rPr>
          <w:rFonts w:eastAsia="Calibri"/>
          <w:sz w:val="27"/>
          <w:szCs w:val="27"/>
          <w:lang w:eastAsia="en-US"/>
        </w:rPr>
        <w:t xml:space="preserve"> Программе.</w:t>
      </w:r>
    </w:p>
    <w:p w:rsidR="005B2B4B" w:rsidRDefault="005B2B4B" w:rsidP="00C62E22">
      <w:pPr>
        <w:spacing w:line="240" w:lineRule="exact"/>
        <w:jc w:val="both"/>
      </w:pPr>
    </w:p>
    <w:sectPr w:rsidR="005B2B4B" w:rsidSect="005B2B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A5AC3"/>
    <w:multiLevelType w:val="hybridMultilevel"/>
    <w:tmpl w:val="C8249B1A"/>
    <w:lvl w:ilvl="0" w:tplc="92D2F1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AC4799"/>
    <w:multiLevelType w:val="hybridMultilevel"/>
    <w:tmpl w:val="3B22FF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2232D87"/>
    <w:multiLevelType w:val="hybridMultilevel"/>
    <w:tmpl w:val="7A46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AE"/>
    <w:rsid w:val="0000306C"/>
    <w:rsid w:val="00013020"/>
    <w:rsid w:val="00033203"/>
    <w:rsid w:val="0003440A"/>
    <w:rsid w:val="00051915"/>
    <w:rsid w:val="000745B4"/>
    <w:rsid w:val="000B7C55"/>
    <w:rsid w:val="000C0C9E"/>
    <w:rsid w:val="000C54BB"/>
    <w:rsid w:val="000D0080"/>
    <w:rsid w:val="000E4D17"/>
    <w:rsid w:val="00120EE3"/>
    <w:rsid w:val="00132500"/>
    <w:rsid w:val="00153E93"/>
    <w:rsid w:val="00166E34"/>
    <w:rsid w:val="001832DD"/>
    <w:rsid w:val="00185132"/>
    <w:rsid w:val="00196F0C"/>
    <w:rsid w:val="001D162E"/>
    <w:rsid w:val="001D33FA"/>
    <w:rsid w:val="00217063"/>
    <w:rsid w:val="00240F86"/>
    <w:rsid w:val="0028238E"/>
    <w:rsid w:val="002F6AC4"/>
    <w:rsid w:val="00317DA3"/>
    <w:rsid w:val="00350407"/>
    <w:rsid w:val="00351DB5"/>
    <w:rsid w:val="00356500"/>
    <w:rsid w:val="00361724"/>
    <w:rsid w:val="0036537C"/>
    <w:rsid w:val="00371858"/>
    <w:rsid w:val="00372A09"/>
    <w:rsid w:val="00375613"/>
    <w:rsid w:val="00395361"/>
    <w:rsid w:val="003A2C95"/>
    <w:rsid w:val="003A47D1"/>
    <w:rsid w:val="00410AB5"/>
    <w:rsid w:val="00432F30"/>
    <w:rsid w:val="0044016F"/>
    <w:rsid w:val="00446A48"/>
    <w:rsid w:val="004762DE"/>
    <w:rsid w:val="004779D1"/>
    <w:rsid w:val="004804BC"/>
    <w:rsid w:val="004A6B3D"/>
    <w:rsid w:val="004B365B"/>
    <w:rsid w:val="004D1706"/>
    <w:rsid w:val="005009E3"/>
    <w:rsid w:val="00542F72"/>
    <w:rsid w:val="00553160"/>
    <w:rsid w:val="0057161C"/>
    <w:rsid w:val="00586AD6"/>
    <w:rsid w:val="00590785"/>
    <w:rsid w:val="005954E1"/>
    <w:rsid w:val="005A4227"/>
    <w:rsid w:val="005B2B4B"/>
    <w:rsid w:val="005C346A"/>
    <w:rsid w:val="005D34E5"/>
    <w:rsid w:val="006220A2"/>
    <w:rsid w:val="006753F1"/>
    <w:rsid w:val="00676E24"/>
    <w:rsid w:val="006869D1"/>
    <w:rsid w:val="006B0F30"/>
    <w:rsid w:val="006D140D"/>
    <w:rsid w:val="00763E5A"/>
    <w:rsid w:val="007B4049"/>
    <w:rsid w:val="007C4893"/>
    <w:rsid w:val="007E30B2"/>
    <w:rsid w:val="007F6F20"/>
    <w:rsid w:val="008143F2"/>
    <w:rsid w:val="00831C40"/>
    <w:rsid w:val="00856438"/>
    <w:rsid w:val="008610CB"/>
    <w:rsid w:val="00867B9C"/>
    <w:rsid w:val="0088371E"/>
    <w:rsid w:val="008A48E5"/>
    <w:rsid w:val="008B7FDB"/>
    <w:rsid w:val="00920496"/>
    <w:rsid w:val="00923C9E"/>
    <w:rsid w:val="00934416"/>
    <w:rsid w:val="00942548"/>
    <w:rsid w:val="009A2C2F"/>
    <w:rsid w:val="009A4F86"/>
    <w:rsid w:val="009D2113"/>
    <w:rsid w:val="009D7617"/>
    <w:rsid w:val="00A421EC"/>
    <w:rsid w:val="00A522B6"/>
    <w:rsid w:val="00A75164"/>
    <w:rsid w:val="00A90946"/>
    <w:rsid w:val="00AA2F2D"/>
    <w:rsid w:val="00AC4E6B"/>
    <w:rsid w:val="00AD03C7"/>
    <w:rsid w:val="00AD25E0"/>
    <w:rsid w:val="00AF54AE"/>
    <w:rsid w:val="00B11CE9"/>
    <w:rsid w:val="00B140E6"/>
    <w:rsid w:val="00B43A83"/>
    <w:rsid w:val="00B50734"/>
    <w:rsid w:val="00B54119"/>
    <w:rsid w:val="00B63AAA"/>
    <w:rsid w:val="00B7011B"/>
    <w:rsid w:val="00BC6D03"/>
    <w:rsid w:val="00BD48AC"/>
    <w:rsid w:val="00BF4EE3"/>
    <w:rsid w:val="00BF7BEF"/>
    <w:rsid w:val="00C31DCD"/>
    <w:rsid w:val="00C43177"/>
    <w:rsid w:val="00C62E22"/>
    <w:rsid w:val="00C75551"/>
    <w:rsid w:val="00CA0609"/>
    <w:rsid w:val="00CF3E88"/>
    <w:rsid w:val="00D67E57"/>
    <w:rsid w:val="00D76905"/>
    <w:rsid w:val="00DA723F"/>
    <w:rsid w:val="00DB0971"/>
    <w:rsid w:val="00DD18B7"/>
    <w:rsid w:val="00E43094"/>
    <w:rsid w:val="00E71D62"/>
    <w:rsid w:val="00E81059"/>
    <w:rsid w:val="00E820BA"/>
    <w:rsid w:val="00EA16A4"/>
    <w:rsid w:val="00EA2FA7"/>
    <w:rsid w:val="00EA66E7"/>
    <w:rsid w:val="00EF278E"/>
    <w:rsid w:val="00EF2A2C"/>
    <w:rsid w:val="00F01D53"/>
    <w:rsid w:val="00F0205D"/>
    <w:rsid w:val="00F056F2"/>
    <w:rsid w:val="00F433DE"/>
    <w:rsid w:val="00F66D67"/>
    <w:rsid w:val="00F87E33"/>
    <w:rsid w:val="00FD1642"/>
    <w:rsid w:val="00FE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E9B2B2-231E-403C-A1B8-3805A71F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4AE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33F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rsid w:val="00AF54A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F54AE"/>
    <w:rPr>
      <w:rFonts w:ascii="Segoe UI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uiPriority w:val="99"/>
    <w:locked/>
    <w:rsid w:val="00FD1642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rsid w:val="0057161C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sid w:val="0057161C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7161C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99"/>
    <w:rsid w:val="005716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rsid w:val="001D33FA"/>
    <w:pPr>
      <w:spacing w:before="100" w:beforeAutospacing="1" w:after="100" w:afterAutospacing="1"/>
    </w:pPr>
    <w:rPr>
      <w:sz w:val="24"/>
    </w:rPr>
  </w:style>
  <w:style w:type="paragraph" w:customStyle="1" w:styleId="11">
    <w:name w:val="Знак1"/>
    <w:basedOn w:val="a"/>
    <w:next w:val="a"/>
    <w:uiPriority w:val="99"/>
    <w:semiHidden/>
    <w:rsid w:val="007E30B2"/>
    <w:pPr>
      <w:spacing w:after="160" w:line="240" w:lineRule="exact"/>
    </w:pPr>
    <w:rPr>
      <w:rFonts w:ascii="Arial" w:eastAsia="Calibri" w:hAnsi="Arial" w:cs="Arial"/>
      <w:sz w:val="20"/>
      <w:szCs w:val="20"/>
      <w:lang w:val="en-US" w:eastAsia="en-US"/>
    </w:rPr>
  </w:style>
  <w:style w:type="paragraph" w:styleId="af">
    <w:name w:val="No Spacing"/>
    <w:uiPriority w:val="1"/>
    <w:qFormat/>
    <w:rsid w:val="005009E3"/>
    <w:rPr>
      <w:lang w:eastAsia="en-US"/>
    </w:rPr>
  </w:style>
  <w:style w:type="paragraph" w:styleId="af0">
    <w:name w:val="List Paragraph"/>
    <w:basedOn w:val="a"/>
    <w:uiPriority w:val="34"/>
    <w:qFormat/>
    <w:rsid w:val="005009E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lang w:bidi="ru-RU"/>
    </w:rPr>
  </w:style>
  <w:style w:type="character" w:customStyle="1" w:styleId="3">
    <w:name w:val="Основной текст (3)_"/>
    <w:link w:val="30"/>
    <w:rsid w:val="00EF2A2C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F2A2C"/>
    <w:pPr>
      <w:widowControl w:val="0"/>
      <w:shd w:val="clear" w:color="auto" w:fill="FFFFFF"/>
      <w:spacing w:after="900" w:line="322" w:lineRule="exact"/>
      <w:jc w:val="center"/>
    </w:pPr>
    <w:rPr>
      <w:rFonts w:ascii="Calibri" w:eastAsia="Calibri" w:hAnsi="Calibri"/>
      <w:b/>
      <w:bCs/>
      <w:sz w:val="26"/>
      <w:szCs w:val="26"/>
    </w:rPr>
  </w:style>
  <w:style w:type="character" w:customStyle="1" w:styleId="extended-textshort">
    <w:name w:val="extended-text__short"/>
    <w:rsid w:val="00446A48"/>
  </w:style>
  <w:style w:type="paragraph" w:customStyle="1" w:styleId="ConsPlusTitle">
    <w:name w:val="ConsPlusTitle"/>
    <w:rsid w:val="00410AB5"/>
    <w:pPr>
      <w:widowControl w:val="0"/>
      <w:autoSpaceDE w:val="0"/>
      <w:autoSpaceDN w:val="0"/>
    </w:pPr>
    <w:rPr>
      <w:rFonts w:eastAsia="Times New Roman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3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64D61E49942AE6F6EC380A131C9845371067F64V4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12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3836642" TargetMode="External"/><Relationship Id="rId11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5" Type="http://schemas.openxmlformats.org/officeDocument/2006/relationships/hyperlink" Target="http://docs.cntd.ru/document/423836642" TargetMode="External"/><Relationship Id="rId10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МИНЕРАЛОВОДСКОГО</vt:lpstr>
    </vt:vector>
  </TitlesOfParts>
  <Company/>
  <LinksUpToDate>false</LinksUpToDate>
  <CharactersWithSpaces>7253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МИНЕРАЛОВОДСКОГО</dc:title>
  <dc:subject/>
  <dc:creator>ЗАЙЦЕВА Татьяна Валерьевна</dc:creator>
  <cp:keywords/>
  <dc:description/>
  <cp:lastModifiedBy>Админ</cp:lastModifiedBy>
  <cp:revision>36</cp:revision>
  <cp:lastPrinted>2019-12-12T06:38:00Z</cp:lastPrinted>
  <dcterms:created xsi:type="dcterms:W3CDTF">2019-06-26T07:25:00Z</dcterms:created>
  <dcterms:modified xsi:type="dcterms:W3CDTF">2019-12-17T06:49:00Z</dcterms:modified>
</cp:coreProperties>
</file>